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114300</wp:posOffset>
            </wp:positionV>
            <wp:extent cx="1232141" cy="11211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141" cy="112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Association “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Les Agros de P.A.C.A.”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="240" w:lineRule="auto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rtl w:val="0"/>
        </w:rPr>
        <w:t xml:space="preserve">Assemblée Générale annuelle de l’association à la Thomassine le samedi 18 mai 2019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="240" w:lineRule="auto"/>
        <w:jc w:val="center"/>
        <w:rPr>
          <w:rFonts w:ascii="Verdana" w:cs="Verdana" w:eastAsia="Verdana" w:hAnsi="Verdana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" w:line="240" w:lineRule="auto"/>
        <w:jc w:val="center"/>
        <w:rPr>
          <w:rFonts w:ascii="Verdana" w:cs="Verdana" w:eastAsia="Verdana" w:hAnsi="Verdana"/>
          <w:b w:val="1"/>
          <w:color w:val="ff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36"/>
          <w:szCs w:val="36"/>
          <w:rtl w:val="0"/>
        </w:rPr>
        <w:t xml:space="preserve">BON POUR POUVOIR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40"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 soussigné(e) </w:t>
      </w:r>
    </w:p>
    <w:p w:rsidR="00000000" w:rsidDel="00000000" w:rsidP="00000000" w:rsidRDefault="00000000" w:rsidRPr="00000000" w14:paraId="0000000B">
      <w:pPr>
        <w:spacing w:after="3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(nom, prénom) </w:t>
        <w:tab/>
        <w:tab/>
        <w:tab/>
      </w:r>
    </w:p>
    <w:p w:rsidR="00000000" w:rsidDel="00000000" w:rsidP="00000000" w:rsidRDefault="00000000" w:rsidRPr="00000000" w14:paraId="0000000C">
      <w:pPr>
        <w:spacing w:after="3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demeurant à </w:t>
      </w:r>
    </w:p>
    <w:p w:rsidR="00000000" w:rsidDel="00000000" w:rsidP="00000000" w:rsidRDefault="00000000" w:rsidRPr="00000000" w14:paraId="0000000D">
      <w:pPr>
        <w:spacing w:after="3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donne pouvoir à (nom, prénom)</w:t>
      </w:r>
    </w:p>
    <w:p w:rsidR="00000000" w:rsidDel="00000000" w:rsidP="00000000" w:rsidRDefault="00000000" w:rsidRPr="00000000" w14:paraId="0000000E">
      <w:pPr>
        <w:spacing w:after="34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pour me représenter et prendre part aux votes en mon nom lors de l'Assemblée Générale Ordinaire de l'association des Agros de P.A.C.A. du 18 mai 2019 qui se tiendra à La Thomassine - Maison de la biodiversité - Manosque</w:t>
      </w:r>
    </w:p>
    <w:p w:rsidR="00000000" w:rsidDel="00000000" w:rsidP="00000000" w:rsidRDefault="00000000" w:rsidRPr="00000000" w14:paraId="0000000F">
      <w:pPr>
        <w:spacing w:after="340"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et signature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i w:val="1"/>
        <w:color w:val="222222"/>
        <w:sz w:val="18"/>
        <w:szCs w:val="18"/>
        <w:highlight w:val="white"/>
      </w:rPr>
    </w:pPr>
    <w:r w:rsidDel="00000000" w:rsidR="00000000" w:rsidRPr="00000000">
      <w:rPr>
        <w:b w:val="1"/>
        <w:i w:val="1"/>
        <w:color w:val="222222"/>
        <w:sz w:val="18"/>
        <w:szCs w:val="18"/>
        <w:highlight w:val="white"/>
        <w:rtl w:val="0"/>
      </w:rPr>
      <w:t xml:space="preserve">Les Agros de Provence Alpes Côte d'Azur c/o EPL / LEGTA Aix-Valabre - Chemin du moulin du fort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125476</wp:posOffset>
          </wp:positionH>
          <wp:positionV relativeFrom="paragraph">
            <wp:posOffset>19050</wp:posOffset>
          </wp:positionV>
          <wp:extent cx="608738" cy="556260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738" cy="5562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jc w:val="center"/>
      <w:rPr>
        <w:b w:val="1"/>
        <w:i w:val="1"/>
        <w:sz w:val="18"/>
        <w:szCs w:val="18"/>
      </w:rPr>
    </w:pPr>
    <w:r w:rsidDel="00000000" w:rsidR="00000000" w:rsidRPr="00000000">
      <w:rPr>
        <w:b w:val="1"/>
        <w:i w:val="1"/>
        <w:color w:val="222222"/>
        <w:sz w:val="18"/>
        <w:szCs w:val="18"/>
        <w:highlight w:val="white"/>
        <w:rtl w:val="0"/>
      </w:rPr>
      <w:t xml:space="preserve">13548 GARDANNE CEDEX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